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90"/>
        <w:gridCol w:w="6174"/>
      </w:tblGrid>
      <w:tr w:rsidR="00107613" w:rsidRPr="00107613" w:rsidTr="00107613">
        <w:trPr>
          <w:tblCellSpacing w:w="0" w:type="dxa"/>
        </w:trPr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4F596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Полное 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Обществ</w:t>
            </w: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ограниченной ответственностью «ПАРТНЁР»</w:t>
            </w:r>
          </w:p>
        </w:tc>
      </w:tr>
      <w:tr w:rsidR="00107613" w:rsidRPr="00107613" w:rsidTr="004F59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4F596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Сокращенное 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4F596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ООО «ПАРТНЁР»</w:t>
            </w:r>
          </w:p>
        </w:tc>
      </w:tr>
      <w:tr w:rsidR="00107613" w:rsidRPr="00107613" w:rsidTr="004F59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4F596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Почтовый адрес: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4F596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162606, Вологодская область, </w:t>
            </w:r>
            <w:proofErr w:type="gramStart"/>
            <w:r w:rsidRPr="00107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7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Череповец, проспект Победы, дом 22</w:t>
            </w:r>
          </w:p>
        </w:tc>
      </w:tr>
    </w:tbl>
    <w:p w:rsidR="00107613" w:rsidRPr="00107613" w:rsidRDefault="00107613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613" w:rsidRPr="00107613" w:rsidRDefault="00107613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6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90"/>
        <w:gridCol w:w="6174"/>
      </w:tblGrid>
      <w:tr w:rsidR="00107613" w:rsidRPr="00107613" w:rsidTr="00107613">
        <w:trPr>
          <w:tblCellSpacing w:w="0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Полное 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Вологодский филиал</w:t>
            </w: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Общества с ограниченной ответственностью «ПАРТНЁР»</w:t>
            </w:r>
          </w:p>
        </w:tc>
      </w:tr>
      <w:tr w:rsidR="00107613" w:rsidRPr="00107613" w:rsidTr="0010761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Сокращенное 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Вологодский филиал ООО «ПАРТНЁР»</w:t>
            </w:r>
          </w:p>
        </w:tc>
      </w:tr>
      <w:tr w:rsidR="00107613" w:rsidRPr="00107613" w:rsidTr="0010761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Почтовый адрес: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9" w:type="dxa"/>
              <w:left w:w="65" w:type="dxa"/>
              <w:bottom w:w="39" w:type="dxa"/>
              <w:right w:w="65" w:type="dxa"/>
            </w:tcMar>
            <w:vAlign w:val="center"/>
            <w:hideMark/>
          </w:tcPr>
          <w:p w:rsidR="00107613" w:rsidRPr="00107613" w:rsidRDefault="00107613" w:rsidP="00107613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0761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ул. Ленинградская, д. 71, офис № 202, г. Вологда, 160017</w:t>
            </w:r>
          </w:p>
        </w:tc>
      </w:tr>
    </w:tbl>
    <w:p w:rsidR="00107613" w:rsidRPr="00107613" w:rsidRDefault="00107613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E78" w:rsidRDefault="008B0E78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дентификационный номер налогоплательщика (ИНН)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- 3528218586</w:t>
      </w:r>
    </w:p>
    <w:p w:rsidR="006342EE" w:rsidRDefault="006342EE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E78" w:rsidRPr="008B0E78" w:rsidRDefault="008B0E78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государственный регистрационный номер (ОГРН)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- 1143528009712</w:t>
      </w:r>
    </w:p>
    <w:p w:rsidR="006342EE" w:rsidRDefault="006342EE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E78" w:rsidRPr="008B0E78" w:rsidRDefault="006342EE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номер, дата</w:t>
      </w:r>
      <w:r w:rsidR="008B0E78"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выдачи, срок действия лицензии регистратора на осуществление деятельности по ведению реестра владельцев ценных бумаг, наименов</w:t>
      </w:r>
      <w:r w:rsidR="008B0E78" w:rsidRPr="00634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ание органа, выдавшего лицензию - </w:t>
      </w:r>
      <w:r w:rsidR="008B0E78" w:rsidRPr="006342EE">
        <w:rPr>
          <w:rStyle w:val="a3"/>
          <w:rFonts w:ascii="Arial" w:hAnsi="Arial" w:cs="Arial"/>
          <w:sz w:val="21"/>
          <w:szCs w:val="21"/>
          <w:u w:val="single"/>
          <w:shd w:val="clear" w:color="auto" w:fill="FFFFFF"/>
        </w:rPr>
        <w:t>Лицензия</w:t>
      </w:r>
      <w:r w:rsidR="008B0E78" w:rsidRPr="006342EE">
        <w:rPr>
          <w:rFonts w:ascii="Arial" w:hAnsi="Arial" w:cs="Arial"/>
          <w:sz w:val="21"/>
          <w:szCs w:val="21"/>
          <w:shd w:val="clear" w:color="auto" w:fill="FFFFFF"/>
        </w:rPr>
        <w:t> на осуществление деятельности по ведению реестра </w:t>
      </w:r>
      <w:r w:rsidR="008B0E78" w:rsidRPr="006342EE">
        <w:rPr>
          <w:rStyle w:val="a3"/>
          <w:rFonts w:ascii="Arial" w:hAnsi="Arial" w:cs="Arial"/>
          <w:sz w:val="21"/>
          <w:szCs w:val="21"/>
          <w:shd w:val="clear" w:color="auto" w:fill="FFFFFF"/>
        </w:rPr>
        <w:t>№ 10-000-1-00287</w:t>
      </w:r>
      <w:r w:rsidR="008B0E78" w:rsidRPr="006342EE">
        <w:rPr>
          <w:rFonts w:ascii="Arial" w:hAnsi="Arial" w:cs="Arial"/>
          <w:sz w:val="21"/>
          <w:szCs w:val="21"/>
          <w:shd w:val="clear" w:color="auto" w:fill="FFFFFF"/>
        </w:rPr>
        <w:t> от 04.04.2003 г. выдана Банком России, без ограничения срока действия.</w:t>
      </w:r>
    </w:p>
    <w:p w:rsidR="006342EE" w:rsidRDefault="006342EE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E78" w:rsidRPr="008B0E78" w:rsidRDefault="008B0E78" w:rsidP="008B0E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6342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которой регистратор осуществляет ведение реестра владельцев ценных бумаг публ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ичного акционерного общества - </w:t>
      </w:r>
      <w:r w:rsidRPr="008B0E78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21.11.1998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004DE" w:rsidRDefault="003004DE"/>
    <w:sectPr w:rsidR="003004DE" w:rsidSect="00300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8B0E78"/>
    <w:rsid w:val="00107613"/>
    <w:rsid w:val="003004DE"/>
    <w:rsid w:val="006342EE"/>
    <w:rsid w:val="008B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0E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2022-01-11T08:12:00Z</dcterms:created>
  <dcterms:modified xsi:type="dcterms:W3CDTF">2022-01-11T08:17:00Z</dcterms:modified>
</cp:coreProperties>
</file>