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D98" w:rsidRPr="00E936BD" w:rsidRDefault="0068614A" w:rsidP="00E936BD">
      <w:pPr>
        <w:jc w:val="right"/>
        <w:rPr>
          <w:rFonts w:ascii="Times New Roman" w:hAnsi="Times New Roman" w:cs="Times New Roman"/>
          <w:sz w:val="24"/>
          <w:szCs w:val="24"/>
        </w:rPr>
      </w:pPr>
      <w:r w:rsidRPr="00E936BD">
        <w:rPr>
          <w:rFonts w:ascii="Times New Roman" w:hAnsi="Times New Roman" w:cs="Times New Roman"/>
          <w:sz w:val="24"/>
          <w:szCs w:val="24"/>
        </w:rPr>
        <w:t xml:space="preserve">УТВЕРЖДЕНО </w:t>
      </w:r>
    </w:p>
    <w:p w:rsidR="00E43D98" w:rsidRPr="00E936BD" w:rsidRDefault="0068614A" w:rsidP="00E936BD">
      <w:pPr>
        <w:jc w:val="right"/>
        <w:rPr>
          <w:rFonts w:ascii="Times New Roman" w:hAnsi="Times New Roman" w:cs="Times New Roman"/>
          <w:sz w:val="24"/>
          <w:szCs w:val="24"/>
        </w:rPr>
      </w:pPr>
      <w:r w:rsidRPr="00E936BD">
        <w:rPr>
          <w:rFonts w:ascii="Times New Roman" w:hAnsi="Times New Roman" w:cs="Times New Roman"/>
          <w:sz w:val="24"/>
          <w:szCs w:val="24"/>
        </w:rPr>
        <w:t>решением Совета директоров ПАО «</w:t>
      </w:r>
      <w:r w:rsidR="00E43D98" w:rsidRPr="00E936BD">
        <w:rPr>
          <w:rFonts w:ascii="Times New Roman" w:hAnsi="Times New Roman" w:cs="Times New Roman"/>
          <w:sz w:val="24"/>
          <w:szCs w:val="24"/>
        </w:rPr>
        <w:t>Русский Север</w:t>
      </w:r>
      <w:r w:rsidRPr="00E936BD">
        <w:rPr>
          <w:rFonts w:ascii="Times New Roman" w:hAnsi="Times New Roman" w:cs="Times New Roman"/>
          <w:sz w:val="24"/>
          <w:szCs w:val="24"/>
        </w:rPr>
        <w:t xml:space="preserve">» </w:t>
      </w:r>
    </w:p>
    <w:p w:rsidR="00E43D98" w:rsidRPr="00E936BD" w:rsidRDefault="00E43D98" w:rsidP="00E936BD">
      <w:pPr>
        <w:jc w:val="right"/>
        <w:rPr>
          <w:rFonts w:ascii="Times New Roman" w:hAnsi="Times New Roman" w:cs="Times New Roman"/>
          <w:sz w:val="24"/>
          <w:szCs w:val="24"/>
        </w:rPr>
      </w:pPr>
      <w:r w:rsidRPr="00E936BD">
        <w:rPr>
          <w:rFonts w:ascii="Times New Roman" w:hAnsi="Times New Roman" w:cs="Times New Roman"/>
          <w:sz w:val="24"/>
          <w:szCs w:val="24"/>
        </w:rPr>
        <w:t>«</w:t>
      </w:r>
      <w:r w:rsidR="00EA627A" w:rsidRPr="00E936BD">
        <w:rPr>
          <w:rFonts w:ascii="Times New Roman" w:hAnsi="Times New Roman" w:cs="Times New Roman"/>
          <w:sz w:val="24"/>
          <w:szCs w:val="24"/>
        </w:rPr>
        <w:t>1</w:t>
      </w:r>
      <w:r w:rsidR="001E6985" w:rsidRPr="00E936BD">
        <w:rPr>
          <w:rFonts w:ascii="Times New Roman" w:hAnsi="Times New Roman" w:cs="Times New Roman"/>
          <w:sz w:val="24"/>
          <w:szCs w:val="24"/>
        </w:rPr>
        <w:t>4</w:t>
      </w:r>
      <w:r w:rsidR="00EA627A" w:rsidRPr="00E936BD">
        <w:rPr>
          <w:rFonts w:ascii="Times New Roman" w:hAnsi="Times New Roman" w:cs="Times New Roman"/>
          <w:sz w:val="24"/>
          <w:szCs w:val="24"/>
        </w:rPr>
        <w:t xml:space="preserve"> </w:t>
      </w:r>
      <w:r w:rsidRPr="00E936BD">
        <w:rPr>
          <w:rFonts w:ascii="Times New Roman" w:hAnsi="Times New Roman" w:cs="Times New Roman"/>
          <w:sz w:val="24"/>
          <w:szCs w:val="24"/>
        </w:rPr>
        <w:t>»</w:t>
      </w:r>
      <w:r w:rsidR="001E6985" w:rsidRPr="00E936BD">
        <w:rPr>
          <w:rFonts w:ascii="Times New Roman" w:hAnsi="Times New Roman" w:cs="Times New Roman"/>
          <w:sz w:val="24"/>
          <w:szCs w:val="24"/>
        </w:rPr>
        <w:t>января</w:t>
      </w:r>
      <w:r w:rsidR="00EA627A" w:rsidRPr="00E936BD">
        <w:rPr>
          <w:rFonts w:ascii="Times New Roman" w:hAnsi="Times New Roman" w:cs="Times New Roman"/>
          <w:sz w:val="24"/>
          <w:szCs w:val="24"/>
        </w:rPr>
        <w:t xml:space="preserve"> 202</w:t>
      </w:r>
      <w:r w:rsidR="001E6985" w:rsidRPr="00E936BD">
        <w:rPr>
          <w:rFonts w:ascii="Times New Roman" w:hAnsi="Times New Roman" w:cs="Times New Roman"/>
          <w:sz w:val="24"/>
          <w:szCs w:val="24"/>
        </w:rPr>
        <w:t>1</w:t>
      </w:r>
      <w:r w:rsidR="00EA627A" w:rsidRPr="00E936BD">
        <w:rPr>
          <w:rFonts w:ascii="Times New Roman" w:hAnsi="Times New Roman" w:cs="Times New Roman"/>
          <w:sz w:val="24"/>
          <w:szCs w:val="24"/>
        </w:rPr>
        <w:t xml:space="preserve"> </w:t>
      </w:r>
      <w:r w:rsidR="0068614A" w:rsidRPr="00E936BD">
        <w:rPr>
          <w:rFonts w:ascii="Times New Roman" w:hAnsi="Times New Roman" w:cs="Times New Roman"/>
          <w:sz w:val="24"/>
          <w:szCs w:val="24"/>
        </w:rPr>
        <w:t xml:space="preserve"> (Протокол</w:t>
      </w:r>
      <w:r w:rsidRPr="00E936BD">
        <w:rPr>
          <w:rFonts w:ascii="Times New Roman" w:hAnsi="Times New Roman" w:cs="Times New Roman"/>
          <w:sz w:val="24"/>
          <w:szCs w:val="24"/>
        </w:rPr>
        <w:t xml:space="preserve"> №</w:t>
      </w:r>
      <w:r w:rsidR="00EA627A" w:rsidRPr="00E936BD">
        <w:rPr>
          <w:rFonts w:ascii="Times New Roman" w:hAnsi="Times New Roman" w:cs="Times New Roman"/>
          <w:sz w:val="24"/>
          <w:szCs w:val="24"/>
        </w:rPr>
        <w:t>37</w:t>
      </w:r>
      <w:r w:rsidR="00E936BD">
        <w:rPr>
          <w:rFonts w:ascii="Times New Roman" w:hAnsi="Times New Roman" w:cs="Times New Roman"/>
          <w:sz w:val="24"/>
          <w:szCs w:val="24"/>
        </w:rPr>
        <w:t>7</w:t>
      </w:r>
      <w:r w:rsidR="0068614A" w:rsidRPr="00E936BD">
        <w:rPr>
          <w:rFonts w:ascii="Times New Roman" w:hAnsi="Times New Roman" w:cs="Times New Roman"/>
          <w:sz w:val="24"/>
          <w:szCs w:val="24"/>
        </w:rPr>
        <w:t xml:space="preserve"> от</w:t>
      </w:r>
      <w:r w:rsidR="00EA627A" w:rsidRPr="00E936BD">
        <w:rPr>
          <w:rFonts w:ascii="Times New Roman" w:hAnsi="Times New Roman" w:cs="Times New Roman"/>
          <w:sz w:val="24"/>
          <w:szCs w:val="24"/>
        </w:rPr>
        <w:t xml:space="preserve"> 1</w:t>
      </w:r>
      <w:r w:rsidR="00E936BD">
        <w:rPr>
          <w:rFonts w:ascii="Times New Roman" w:hAnsi="Times New Roman" w:cs="Times New Roman"/>
          <w:sz w:val="24"/>
          <w:szCs w:val="24"/>
        </w:rPr>
        <w:t>4.01</w:t>
      </w:r>
      <w:r w:rsidR="00EA627A" w:rsidRPr="00E936BD">
        <w:rPr>
          <w:rFonts w:ascii="Times New Roman" w:hAnsi="Times New Roman" w:cs="Times New Roman"/>
          <w:sz w:val="24"/>
          <w:szCs w:val="24"/>
        </w:rPr>
        <w:t>.202</w:t>
      </w:r>
      <w:r w:rsidR="00E936BD">
        <w:rPr>
          <w:rFonts w:ascii="Times New Roman" w:hAnsi="Times New Roman" w:cs="Times New Roman"/>
          <w:sz w:val="24"/>
          <w:szCs w:val="24"/>
        </w:rPr>
        <w:t>1</w:t>
      </w:r>
      <w:r w:rsidR="0068614A" w:rsidRPr="00E936BD">
        <w:rPr>
          <w:rFonts w:ascii="Times New Roman" w:hAnsi="Times New Roman" w:cs="Times New Roman"/>
          <w:sz w:val="24"/>
          <w:szCs w:val="24"/>
        </w:rPr>
        <w:t xml:space="preserve"> г.) </w:t>
      </w:r>
    </w:p>
    <w:p w:rsidR="00E43D98" w:rsidRPr="00E936BD" w:rsidRDefault="00E43D98" w:rsidP="00E936BD">
      <w:pPr>
        <w:jc w:val="both"/>
        <w:rPr>
          <w:rFonts w:ascii="Times New Roman" w:hAnsi="Times New Roman" w:cs="Times New Roman"/>
          <w:sz w:val="24"/>
          <w:szCs w:val="24"/>
        </w:rPr>
      </w:pPr>
    </w:p>
    <w:p w:rsidR="00A73041" w:rsidRPr="00E936BD" w:rsidRDefault="00A73041" w:rsidP="00E936BD">
      <w:pPr>
        <w:spacing w:after="188" w:line="240" w:lineRule="auto"/>
        <w:jc w:val="center"/>
        <w:rPr>
          <w:rFonts w:ascii="Times New Roman" w:eastAsia="Times New Roman" w:hAnsi="Times New Roman" w:cs="Times New Roman"/>
          <w:b/>
          <w:bCs/>
          <w:color w:val="222222"/>
          <w:sz w:val="24"/>
          <w:szCs w:val="24"/>
          <w:lang w:eastAsia="ru-RU"/>
        </w:rPr>
      </w:pPr>
      <w:r w:rsidRPr="00E936BD">
        <w:rPr>
          <w:rFonts w:ascii="Times New Roman" w:eastAsia="Times New Roman" w:hAnsi="Times New Roman" w:cs="Times New Roman"/>
          <w:b/>
          <w:bCs/>
          <w:color w:val="222222"/>
          <w:sz w:val="24"/>
          <w:szCs w:val="24"/>
          <w:lang w:eastAsia="ru-RU"/>
        </w:rPr>
        <w:t>Положение о комитете совета директоров по аудиту</w:t>
      </w:r>
    </w:p>
    <w:p w:rsidR="00E43D98" w:rsidRPr="00E936BD" w:rsidRDefault="00A73041" w:rsidP="00E936BD">
      <w:pPr>
        <w:jc w:val="center"/>
        <w:rPr>
          <w:rFonts w:ascii="Times New Roman" w:hAnsi="Times New Roman" w:cs="Times New Roman"/>
          <w:b/>
          <w:sz w:val="24"/>
          <w:szCs w:val="24"/>
        </w:rPr>
      </w:pPr>
      <w:r w:rsidRPr="00E936BD">
        <w:rPr>
          <w:rFonts w:ascii="Times New Roman" w:hAnsi="Times New Roman" w:cs="Times New Roman"/>
          <w:b/>
          <w:sz w:val="24"/>
          <w:szCs w:val="24"/>
        </w:rPr>
        <w:t>п</w:t>
      </w:r>
      <w:r w:rsidR="0068614A" w:rsidRPr="00E936BD">
        <w:rPr>
          <w:rFonts w:ascii="Times New Roman" w:hAnsi="Times New Roman" w:cs="Times New Roman"/>
          <w:b/>
          <w:sz w:val="24"/>
          <w:szCs w:val="24"/>
        </w:rPr>
        <w:t>убличного акционерного общества «</w:t>
      </w:r>
      <w:r w:rsidR="00E43D98" w:rsidRPr="00E936BD">
        <w:rPr>
          <w:rFonts w:ascii="Times New Roman" w:hAnsi="Times New Roman" w:cs="Times New Roman"/>
          <w:b/>
          <w:sz w:val="24"/>
          <w:szCs w:val="24"/>
        </w:rPr>
        <w:t>Русский Север»</w:t>
      </w:r>
    </w:p>
    <w:p w:rsidR="00E43D98" w:rsidRPr="00E936BD" w:rsidRDefault="00E43D98" w:rsidP="00E936BD">
      <w:pPr>
        <w:jc w:val="both"/>
        <w:rPr>
          <w:rFonts w:ascii="Times New Roman" w:hAnsi="Times New Roman" w:cs="Times New Roman"/>
          <w:sz w:val="24"/>
          <w:szCs w:val="24"/>
        </w:rPr>
      </w:pPr>
    </w:p>
    <w:p w:rsidR="00915AFD" w:rsidRPr="00E936BD" w:rsidRDefault="00083F80" w:rsidP="00E936BD">
      <w:pPr>
        <w:jc w:val="both"/>
        <w:rPr>
          <w:rFonts w:ascii="Times New Roman" w:hAnsi="Times New Roman" w:cs="Times New Roman"/>
          <w:b/>
          <w:sz w:val="24"/>
          <w:szCs w:val="24"/>
        </w:rPr>
      </w:pPr>
      <w:proofErr w:type="gramStart"/>
      <w:r w:rsidRPr="00E936BD">
        <w:rPr>
          <w:rFonts w:ascii="Times New Roman" w:hAnsi="Times New Roman" w:cs="Times New Roman"/>
          <w:b/>
          <w:sz w:val="24"/>
          <w:szCs w:val="24"/>
          <w:lang w:val="en-US"/>
        </w:rPr>
        <w:t>I</w:t>
      </w:r>
      <w:r w:rsidR="00915AFD" w:rsidRPr="00E936BD">
        <w:rPr>
          <w:rFonts w:ascii="Times New Roman" w:hAnsi="Times New Roman" w:cs="Times New Roman"/>
          <w:b/>
          <w:sz w:val="24"/>
          <w:szCs w:val="24"/>
        </w:rPr>
        <w:t>. Введение.</w:t>
      </w:r>
      <w:proofErr w:type="gramEnd"/>
      <w:r w:rsidR="00915AFD" w:rsidRPr="00E936BD">
        <w:rPr>
          <w:rFonts w:ascii="Times New Roman" w:hAnsi="Times New Roman" w:cs="Times New Roman"/>
          <w:b/>
          <w:sz w:val="24"/>
          <w:szCs w:val="24"/>
        </w:rPr>
        <w:t xml:space="preserve"> </w:t>
      </w:r>
    </w:p>
    <w:p w:rsidR="000F5983" w:rsidRPr="00E936BD" w:rsidRDefault="000F5983"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1.1. Настоящее положение (далее - Положение) определяет основные цели деятельности, компетенцию и полномочия комитета совета директоров по аудиту (далее - Комитет), а также порядок формирования состава Комитета и порядок его работы.</w:t>
      </w:r>
    </w:p>
    <w:p w:rsidR="000F5983" w:rsidRPr="00E936BD" w:rsidRDefault="000F5983"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 xml:space="preserve">1.2. Комитет является коллегиальным совещательным органом, созданным в целях содействия эффективному выполнению функций совета директоров в части </w:t>
      </w:r>
      <w:proofErr w:type="gramStart"/>
      <w:r w:rsidRPr="00E936BD">
        <w:rPr>
          <w:rFonts w:ascii="Times New Roman" w:eastAsia="Times New Roman" w:hAnsi="Times New Roman" w:cs="Times New Roman"/>
          <w:color w:val="222222"/>
          <w:sz w:val="24"/>
          <w:szCs w:val="24"/>
          <w:lang w:eastAsia="ru-RU"/>
        </w:rPr>
        <w:t>контроля за</w:t>
      </w:r>
      <w:proofErr w:type="gramEnd"/>
      <w:r w:rsidRPr="00E936BD">
        <w:rPr>
          <w:rFonts w:ascii="Times New Roman" w:eastAsia="Times New Roman" w:hAnsi="Times New Roman" w:cs="Times New Roman"/>
          <w:color w:val="222222"/>
          <w:sz w:val="24"/>
          <w:szCs w:val="24"/>
          <w:lang w:eastAsia="ru-RU"/>
        </w:rPr>
        <w:t xml:space="preserve"> финансово-хозяйственной деятельностью Общества. Деятельность Комитета осуществляется в соответствии с компетенцией, определенной Положением. Комитет не является органом управления Общества согласно законодательству Российской Федерации.</w:t>
      </w:r>
    </w:p>
    <w:p w:rsidR="000F5983" w:rsidRPr="00E936BD" w:rsidRDefault="000F5983"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1.3. Комитет представляет совету директоров заключения и рекомендации по рассматриваемым вопросам в рамках своей компетенции. Комитет представляет совету директоров годовой отчет о проделанной работе, а также отчет о своей деятельности в любое время по требованию совета директоров.</w:t>
      </w:r>
    </w:p>
    <w:p w:rsidR="000F5983" w:rsidRPr="00E936BD" w:rsidRDefault="000F5983"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1.4. При осуществлении своей деятельности Комитет руководствуется законодательством Российской Федерации, уставом Общества, внутренним документом Общества, настоящим Положением и иными внутренними документами Общества, а также иными законодательными актами РФ.</w:t>
      </w:r>
    </w:p>
    <w:p w:rsidR="00915AFD" w:rsidRPr="00E936BD" w:rsidRDefault="00915AFD" w:rsidP="00E936BD">
      <w:pPr>
        <w:jc w:val="both"/>
        <w:rPr>
          <w:rFonts w:ascii="Times New Roman" w:hAnsi="Times New Roman" w:cs="Times New Roman"/>
          <w:sz w:val="24"/>
          <w:szCs w:val="24"/>
        </w:rPr>
      </w:pPr>
    </w:p>
    <w:p w:rsidR="00083F80" w:rsidRPr="00E936BD" w:rsidRDefault="00083F80" w:rsidP="00E936BD">
      <w:pPr>
        <w:spacing w:after="188" w:line="240" w:lineRule="auto"/>
        <w:jc w:val="both"/>
        <w:rPr>
          <w:rFonts w:ascii="Times New Roman" w:eastAsia="Times New Roman" w:hAnsi="Times New Roman" w:cs="Times New Roman"/>
          <w:b/>
          <w:bCs/>
          <w:color w:val="222222"/>
          <w:sz w:val="24"/>
          <w:szCs w:val="24"/>
          <w:lang w:eastAsia="ru-RU"/>
        </w:rPr>
      </w:pPr>
      <w:r w:rsidRPr="00E936BD">
        <w:rPr>
          <w:rFonts w:ascii="Times New Roman" w:eastAsia="Times New Roman" w:hAnsi="Times New Roman" w:cs="Times New Roman"/>
          <w:b/>
          <w:bCs/>
          <w:color w:val="222222"/>
          <w:sz w:val="24"/>
          <w:szCs w:val="24"/>
          <w:lang w:eastAsia="ru-RU"/>
        </w:rPr>
        <w:t>II. Компетенция и обязанности Комитета</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2.1. Компетенция и обязанности Комитета распространяются на следующие ключевые области: бухгалтерская (финансовая) отчетность</w:t>
      </w:r>
      <w:proofErr w:type="gramStart"/>
      <w:r w:rsidRPr="00E936BD">
        <w:rPr>
          <w:rFonts w:ascii="Times New Roman" w:eastAsia="Times New Roman" w:hAnsi="Times New Roman" w:cs="Times New Roman"/>
          <w:color w:val="222222"/>
          <w:sz w:val="24"/>
          <w:szCs w:val="24"/>
          <w:lang w:eastAsia="ru-RU"/>
        </w:rPr>
        <w:t xml:space="preserve"> ,</w:t>
      </w:r>
      <w:proofErr w:type="gramEnd"/>
      <w:r w:rsidRPr="00E936BD">
        <w:rPr>
          <w:rFonts w:ascii="Times New Roman" w:eastAsia="Times New Roman" w:hAnsi="Times New Roman" w:cs="Times New Roman"/>
          <w:color w:val="222222"/>
          <w:sz w:val="24"/>
          <w:szCs w:val="24"/>
          <w:lang w:eastAsia="ru-RU"/>
        </w:rPr>
        <w:t xml:space="preserve"> управление рисками, внутренний контроль и корпоративное управление внутренний и внешний аудит, а также противодействие противоправным действиям.</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2.2. К компетенции и обязанностям Комитета относятся:</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2.2.1. В области бухгалтерской (финансовой) отчетности:</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 xml:space="preserve">1) </w:t>
      </w:r>
      <w:proofErr w:type="gramStart"/>
      <w:r w:rsidRPr="00E936BD">
        <w:rPr>
          <w:rFonts w:ascii="Times New Roman" w:eastAsia="Times New Roman" w:hAnsi="Times New Roman" w:cs="Times New Roman"/>
          <w:color w:val="222222"/>
          <w:sz w:val="24"/>
          <w:szCs w:val="24"/>
          <w:lang w:eastAsia="ru-RU"/>
        </w:rPr>
        <w:t>контроль за</w:t>
      </w:r>
      <w:proofErr w:type="gramEnd"/>
      <w:r w:rsidRPr="00E936BD">
        <w:rPr>
          <w:rFonts w:ascii="Times New Roman" w:eastAsia="Times New Roman" w:hAnsi="Times New Roman" w:cs="Times New Roman"/>
          <w:color w:val="222222"/>
          <w:sz w:val="24"/>
          <w:szCs w:val="24"/>
          <w:lang w:eastAsia="ru-RU"/>
        </w:rPr>
        <w:t xml:space="preserve"> обеспечением полноты, точности и достоверности бухгалтерской (финансовой) отчетности Общества;</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2) анализ существенных аспектов учетной политики Общества;</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3) участие в рассмотрении существенных вопросов и суждений в отношении бухгалтерской (финансовой) отчетности Общества.</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lastRenderedPageBreak/>
        <w:t>2.2.2. В области управления рисками, внутреннего контроля и в области корпоративного управления:</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 xml:space="preserve">1) </w:t>
      </w:r>
      <w:proofErr w:type="gramStart"/>
      <w:r w:rsidRPr="00E936BD">
        <w:rPr>
          <w:rFonts w:ascii="Times New Roman" w:eastAsia="Times New Roman" w:hAnsi="Times New Roman" w:cs="Times New Roman"/>
          <w:color w:val="222222"/>
          <w:sz w:val="24"/>
          <w:szCs w:val="24"/>
          <w:lang w:eastAsia="ru-RU"/>
        </w:rPr>
        <w:t>контроль за</w:t>
      </w:r>
      <w:proofErr w:type="gramEnd"/>
      <w:r w:rsidRPr="00E936BD">
        <w:rPr>
          <w:rFonts w:ascii="Times New Roman" w:eastAsia="Times New Roman" w:hAnsi="Times New Roman" w:cs="Times New Roman"/>
          <w:color w:val="222222"/>
          <w:sz w:val="24"/>
          <w:szCs w:val="24"/>
          <w:lang w:eastAsia="ru-RU"/>
        </w:rPr>
        <w:t xml:space="preserve"> надежностью и эффективностью системы управления рисками и внутреннего контроля и системы корпоративного управления, включая оценку эффективности процедур управления рисками и внутреннего контроля Общества, практики корпоративного управления, и подготовка предложений по их совершенствованию;</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2) анализ и оценка исполнения политики Общества в области управления рисками и внутреннего контроля;</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3) контроль процедур, обеспечивающих соблюдение Обществом требований законодательства Российской Федерации, а также этических норм, правил и процедур Общества;</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4) анализ и оценка исполнения политики Общества по управлению конфликтом интересов.</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2.2.3. В области проведения внутреннего и внешнего аудита:</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1) обеспечение независимости и объективности осуществления функции внутреннего аудита;</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2) рассмотрение политики Общества в области внутреннего аудита;</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3) рассмотрение вопроса о необходимости создания отдельного структурного подразделения (службы) внутреннего аудита и предоставление результатов рассмотрения совету директоров Общества;</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4) рассмотрение плана деятельности Комитета внутреннего аудита;</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5) рассмотрение вопросов о назначении (освобождении от должности) руководителя подразделения (службы) внутреннего аудита и размере его вознаграждения;</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6) рассмотрение существующих ограничений полномочий или бюджета на реализацию функции внутреннего аудита, способных негативно повлиять на эффективное осуществление функции внутреннего аудита;</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7) анализ и оценка эффективности осуществления функции внутреннего аудита;</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 xml:space="preserve">8) оценка независимости, объективности и отсутствия конфликта интересов внешних аудиторов Общества, </w:t>
      </w:r>
      <w:proofErr w:type="gramStart"/>
      <w:r w:rsidRPr="00E936BD">
        <w:rPr>
          <w:rFonts w:ascii="Times New Roman" w:eastAsia="Times New Roman" w:hAnsi="Times New Roman" w:cs="Times New Roman"/>
          <w:color w:val="222222"/>
          <w:sz w:val="24"/>
          <w:szCs w:val="24"/>
          <w:lang w:eastAsia="ru-RU"/>
        </w:rPr>
        <w:t>включая оценку кандидатов в аудиторы Общества, выработку</w:t>
      </w:r>
      <w:proofErr w:type="gramEnd"/>
      <w:r w:rsidRPr="00E936BD">
        <w:rPr>
          <w:rFonts w:ascii="Times New Roman" w:eastAsia="Times New Roman" w:hAnsi="Times New Roman" w:cs="Times New Roman"/>
          <w:color w:val="222222"/>
          <w:sz w:val="24"/>
          <w:szCs w:val="24"/>
          <w:lang w:eastAsia="ru-RU"/>
        </w:rPr>
        <w:t xml:space="preserve"> предложений по утверждению и отстранению внешних аудиторов Общества, по оплате их услуг и условиям их привлечения;</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9) надзор за проведением внешнего аудита и оценка качества выполнения аудиторской проверки и заключений аудиторов;</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10) обеспечение эффективного взаимодействия между подразделением (службой) внутреннего аудита и внешними аудиторами Общества;</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 xml:space="preserve">11) разработка и </w:t>
      </w:r>
      <w:proofErr w:type="gramStart"/>
      <w:r w:rsidRPr="00E936BD">
        <w:rPr>
          <w:rFonts w:ascii="Times New Roman" w:eastAsia="Times New Roman" w:hAnsi="Times New Roman" w:cs="Times New Roman"/>
          <w:color w:val="222222"/>
          <w:sz w:val="24"/>
          <w:szCs w:val="24"/>
          <w:lang w:eastAsia="ru-RU"/>
        </w:rPr>
        <w:t>контроль за</w:t>
      </w:r>
      <w:proofErr w:type="gramEnd"/>
      <w:r w:rsidRPr="00E936BD">
        <w:rPr>
          <w:rFonts w:ascii="Times New Roman" w:eastAsia="Times New Roman" w:hAnsi="Times New Roman" w:cs="Times New Roman"/>
          <w:color w:val="222222"/>
          <w:sz w:val="24"/>
          <w:szCs w:val="24"/>
          <w:lang w:eastAsia="ru-RU"/>
        </w:rPr>
        <w:t xml:space="preserve"> исполнением политики Общества, определяющей принципы оказания Обществу аудиторских услуг и сопутствующих аудиту услуг.</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2.2.4. В области противодействия противоправным и (или) недобросовестным действиям работников Общества и третьих лиц:</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1) оценка и контроль эффективности функционирования системы оповещения о потенциальных случаях недобросовестных действий работников Общества и третьих лиц, а также об иных нарушениях в Обществе;</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lastRenderedPageBreak/>
        <w:t xml:space="preserve">2) надзор за проведением специальных расследований по вопросам потенциальных случаев мошенничества, недобросовестного использования </w:t>
      </w:r>
      <w:proofErr w:type="spellStart"/>
      <w:r w:rsidRPr="00E936BD">
        <w:rPr>
          <w:rFonts w:ascii="Times New Roman" w:eastAsia="Times New Roman" w:hAnsi="Times New Roman" w:cs="Times New Roman"/>
          <w:color w:val="222222"/>
          <w:sz w:val="24"/>
          <w:szCs w:val="24"/>
          <w:lang w:eastAsia="ru-RU"/>
        </w:rPr>
        <w:t>инсайдерской</w:t>
      </w:r>
      <w:proofErr w:type="spellEnd"/>
      <w:r w:rsidRPr="00E936BD">
        <w:rPr>
          <w:rFonts w:ascii="Times New Roman" w:eastAsia="Times New Roman" w:hAnsi="Times New Roman" w:cs="Times New Roman"/>
          <w:color w:val="222222"/>
          <w:sz w:val="24"/>
          <w:szCs w:val="24"/>
          <w:lang w:eastAsia="ru-RU"/>
        </w:rPr>
        <w:t xml:space="preserve"> или конфиденциальной информации;</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 xml:space="preserve">3) </w:t>
      </w:r>
      <w:proofErr w:type="gramStart"/>
      <w:r w:rsidRPr="00E936BD">
        <w:rPr>
          <w:rFonts w:ascii="Times New Roman" w:eastAsia="Times New Roman" w:hAnsi="Times New Roman" w:cs="Times New Roman"/>
          <w:color w:val="222222"/>
          <w:sz w:val="24"/>
          <w:szCs w:val="24"/>
          <w:lang w:eastAsia="ru-RU"/>
        </w:rPr>
        <w:t>контроль за</w:t>
      </w:r>
      <w:proofErr w:type="gramEnd"/>
      <w:r w:rsidRPr="00E936BD">
        <w:rPr>
          <w:rFonts w:ascii="Times New Roman" w:eastAsia="Times New Roman" w:hAnsi="Times New Roman" w:cs="Times New Roman"/>
          <w:color w:val="222222"/>
          <w:sz w:val="24"/>
          <w:szCs w:val="24"/>
          <w:lang w:eastAsia="ru-RU"/>
        </w:rPr>
        <w:t xml:space="preserve"> реализацией мер, принятых исполнительными органами и иными ключевыми руководящими работниками Общества по фактам информирования о потенциальных случаях недобросовестных действий работников и иных нарушениях.</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 xml:space="preserve">2.3. В компетенцию и обязанности Комитета входит также </w:t>
      </w:r>
      <w:proofErr w:type="gramStart"/>
      <w:r w:rsidRPr="00E936BD">
        <w:rPr>
          <w:rFonts w:ascii="Times New Roman" w:eastAsia="Times New Roman" w:hAnsi="Times New Roman" w:cs="Times New Roman"/>
          <w:color w:val="222222"/>
          <w:sz w:val="24"/>
          <w:szCs w:val="24"/>
          <w:lang w:eastAsia="ru-RU"/>
        </w:rPr>
        <w:t>контроль за</w:t>
      </w:r>
      <w:proofErr w:type="gramEnd"/>
      <w:r w:rsidRPr="00E936BD">
        <w:rPr>
          <w:rFonts w:ascii="Times New Roman" w:eastAsia="Times New Roman" w:hAnsi="Times New Roman" w:cs="Times New Roman"/>
          <w:color w:val="222222"/>
          <w:sz w:val="24"/>
          <w:szCs w:val="24"/>
          <w:lang w:eastAsia="ru-RU"/>
        </w:rPr>
        <w:t xml:space="preserve"> соблюдением информационной политики Общества.</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2.4. Комитет обязан:</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1) своевременно информировать совет директоров о своих разумных опасениях и любых не характерных для деятельности Общества обстоятельствах, которые стали известны Комитету в связи с реализацией его полномочий;</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2) представлять отчет о деятельности Комитета и об оценке проведения внутреннего и внешнего аудита Общества для включения в годовой отчет Общества.</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 xml:space="preserve">2.5. Комитет подотчетен в своей деятельности совету директоров Общества </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p>
    <w:p w:rsidR="00083F80" w:rsidRPr="00E936BD" w:rsidRDefault="00083F80" w:rsidP="00E936BD">
      <w:pPr>
        <w:spacing w:after="188" w:line="240" w:lineRule="auto"/>
        <w:jc w:val="both"/>
        <w:rPr>
          <w:rFonts w:ascii="Times New Roman" w:eastAsia="Times New Roman" w:hAnsi="Times New Roman" w:cs="Times New Roman"/>
          <w:b/>
          <w:bCs/>
          <w:color w:val="222222"/>
          <w:sz w:val="24"/>
          <w:szCs w:val="24"/>
          <w:lang w:eastAsia="ru-RU"/>
        </w:rPr>
      </w:pPr>
      <w:r w:rsidRPr="00E936BD">
        <w:rPr>
          <w:rFonts w:ascii="Times New Roman" w:eastAsia="Times New Roman" w:hAnsi="Times New Roman" w:cs="Times New Roman"/>
          <w:b/>
          <w:bCs/>
          <w:color w:val="222222"/>
          <w:sz w:val="24"/>
          <w:szCs w:val="24"/>
          <w:lang w:eastAsia="ru-RU"/>
        </w:rPr>
        <w:t>III. Состав Комитета</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3.1. Комитет состоит не менее чем из трех членов, которые определяются советом директоров из своего состава по представлению председателя совета директоров сроком до следующего годового общего собрания акционеров. Совет директоров вправе досрочно прекратить полномочия членов Комитета и заново сформировать состав Комитета.</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3.2. К составу Комитета предъявляются следующие требования:</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3.2.1. Комитет формируется из независимых членов совета директоров.</w:t>
      </w:r>
    </w:p>
    <w:p w:rsid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 xml:space="preserve">3.2.2. По крайней </w:t>
      </w:r>
      <w:proofErr w:type="gramStart"/>
      <w:r w:rsidRPr="00E936BD">
        <w:rPr>
          <w:rFonts w:ascii="Times New Roman" w:eastAsia="Times New Roman" w:hAnsi="Times New Roman" w:cs="Times New Roman"/>
          <w:color w:val="222222"/>
          <w:sz w:val="24"/>
          <w:szCs w:val="24"/>
          <w:lang w:eastAsia="ru-RU"/>
        </w:rPr>
        <w:t>мере</w:t>
      </w:r>
      <w:proofErr w:type="gramEnd"/>
      <w:r w:rsidRPr="00E936BD">
        <w:rPr>
          <w:rFonts w:ascii="Times New Roman" w:eastAsia="Times New Roman" w:hAnsi="Times New Roman" w:cs="Times New Roman"/>
          <w:color w:val="222222"/>
          <w:sz w:val="24"/>
          <w:szCs w:val="24"/>
          <w:lang w:eastAsia="ru-RU"/>
        </w:rPr>
        <w:t xml:space="preserve"> один из независимых членов совета директоров - членов Комитета должен обладать опытом и знаниями в области подготовки, анализа, оценки и аудита бухгалтерской (финансовой) отчетности </w:t>
      </w:r>
    </w:p>
    <w:p w:rsidR="00083F80" w:rsidRPr="00E936BD" w:rsidRDefault="007F55C4" w:rsidP="00E936BD">
      <w:pPr>
        <w:spacing w:after="125" w:line="240" w:lineRule="auto"/>
        <w:jc w:val="both"/>
        <w:rPr>
          <w:rFonts w:ascii="Times New Roman" w:eastAsia="Times New Roman" w:hAnsi="Times New Roman" w:cs="Times New Roman"/>
          <w:color w:val="222222"/>
          <w:sz w:val="24"/>
          <w:szCs w:val="24"/>
          <w:lang w:eastAsia="ru-RU"/>
        </w:rPr>
      </w:pPr>
      <w:r>
        <w:rPr>
          <w:rFonts w:ascii="Times New Roman" w:eastAsia="Times New Roman" w:hAnsi="Times New Roman" w:cs="Times New Roman"/>
          <w:color w:val="222222"/>
          <w:sz w:val="24"/>
          <w:szCs w:val="24"/>
          <w:lang w:eastAsia="ru-RU"/>
        </w:rPr>
        <w:t>3</w:t>
      </w:r>
      <w:r w:rsidR="00083F80" w:rsidRPr="00E936BD">
        <w:rPr>
          <w:rFonts w:ascii="Times New Roman" w:eastAsia="Times New Roman" w:hAnsi="Times New Roman" w:cs="Times New Roman"/>
          <w:color w:val="222222"/>
          <w:sz w:val="24"/>
          <w:szCs w:val="24"/>
          <w:lang w:eastAsia="ru-RU"/>
        </w:rPr>
        <w:t>.3. Председатель Комитета определяется советом директоров по представлению председателя совета директоров.</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3.4. Председатель совета директоров не может являться председателем Комитета.</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 xml:space="preserve">3.5. Председатель Комитета должен обладать знаниями и опытом, необходимыми для осуществления </w:t>
      </w:r>
      <w:proofErr w:type="gramStart"/>
      <w:r w:rsidRPr="00E936BD">
        <w:rPr>
          <w:rFonts w:ascii="Times New Roman" w:eastAsia="Times New Roman" w:hAnsi="Times New Roman" w:cs="Times New Roman"/>
          <w:color w:val="222222"/>
          <w:sz w:val="24"/>
          <w:szCs w:val="24"/>
          <w:lang w:eastAsia="ru-RU"/>
        </w:rPr>
        <w:t>контроля за</w:t>
      </w:r>
      <w:proofErr w:type="gramEnd"/>
      <w:r w:rsidRPr="00E936BD">
        <w:rPr>
          <w:rFonts w:ascii="Times New Roman" w:eastAsia="Times New Roman" w:hAnsi="Times New Roman" w:cs="Times New Roman"/>
          <w:color w:val="222222"/>
          <w:sz w:val="24"/>
          <w:szCs w:val="24"/>
          <w:lang w:eastAsia="ru-RU"/>
        </w:rPr>
        <w:t xml:space="preserve"> проведением аудита, управлением рисками и реализацией иных функций, входящих в компетенцию Комитета.</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3.6. Председатель Комитета:</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1) устанавливает порядок работы Комитета;</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2) определяет приоритеты в деятельности Комитета и формирует план его работы;</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3) принимает решение о созыве заседаний Комитета и председательствует на них;</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4) утверждает повестку дня заседаний Комитета;</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5) способствует проведению открытого и конструктивного обсуждения вопросов повестки дня и выработке согласованных заключений и рекомендаций;</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6) докладывает о результатах работы Комитета на заседаниях совета директоров.</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 xml:space="preserve">3.7. При вхождении в состав Комитета его членам должны быть подробно разъяснены их функции и полномочия. Членам Комитета должна быть предоставлена возможность при </w:t>
      </w:r>
      <w:r w:rsidRPr="00E936BD">
        <w:rPr>
          <w:rFonts w:ascii="Times New Roman" w:eastAsia="Times New Roman" w:hAnsi="Times New Roman" w:cs="Times New Roman"/>
          <w:color w:val="222222"/>
          <w:sz w:val="24"/>
          <w:szCs w:val="24"/>
          <w:lang w:eastAsia="ru-RU"/>
        </w:rPr>
        <w:lastRenderedPageBreak/>
        <w:t>необходимости в любой момент пройти обучение, необходимое для выполнения ими своих функций.</w:t>
      </w:r>
    </w:p>
    <w:p w:rsidR="00083F80" w:rsidRPr="00E936BD" w:rsidRDefault="00083F80" w:rsidP="00E936BD">
      <w:pPr>
        <w:spacing w:after="188" w:line="240" w:lineRule="auto"/>
        <w:jc w:val="both"/>
        <w:rPr>
          <w:rFonts w:ascii="Times New Roman" w:eastAsia="Times New Roman" w:hAnsi="Times New Roman" w:cs="Times New Roman"/>
          <w:b/>
          <w:bCs/>
          <w:color w:val="222222"/>
          <w:sz w:val="24"/>
          <w:szCs w:val="24"/>
          <w:lang w:eastAsia="ru-RU"/>
        </w:rPr>
      </w:pPr>
      <w:r w:rsidRPr="00E936BD">
        <w:rPr>
          <w:rFonts w:ascii="Times New Roman" w:eastAsia="Times New Roman" w:hAnsi="Times New Roman" w:cs="Times New Roman"/>
          <w:b/>
          <w:bCs/>
          <w:color w:val="222222"/>
          <w:sz w:val="24"/>
          <w:szCs w:val="24"/>
          <w:lang w:eastAsia="ru-RU"/>
        </w:rPr>
        <w:t>IV. Порядок работы Комитета</w:t>
      </w:r>
    </w:p>
    <w:p w:rsidR="00083F80" w:rsidRPr="00E936BD" w:rsidRDefault="00083F80" w:rsidP="00E936BD">
      <w:pPr>
        <w:spacing w:after="188" w:line="240" w:lineRule="auto"/>
        <w:jc w:val="both"/>
        <w:rPr>
          <w:rFonts w:ascii="Times New Roman" w:eastAsia="Times New Roman" w:hAnsi="Times New Roman" w:cs="Times New Roman"/>
          <w:b/>
          <w:bCs/>
          <w:color w:val="222222"/>
          <w:sz w:val="24"/>
          <w:szCs w:val="24"/>
          <w:lang w:eastAsia="ru-RU"/>
        </w:rPr>
      </w:pPr>
      <w:r w:rsidRPr="00E936BD">
        <w:rPr>
          <w:rFonts w:ascii="Times New Roman" w:eastAsia="Times New Roman" w:hAnsi="Times New Roman" w:cs="Times New Roman"/>
          <w:b/>
          <w:bCs/>
          <w:color w:val="222222"/>
          <w:sz w:val="24"/>
          <w:szCs w:val="24"/>
          <w:lang w:eastAsia="ru-RU"/>
        </w:rPr>
        <w:t>4.1. Заседания Комитета</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4.1.1. Комитет проводит заседания на регулярной основе по мере необходимости. В случае необходимости Комитет проводит внеочередные заседания.</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4.1.2. Заседания Комитета созываются по решению председателя Комитета.</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4.1.3. Председатель Комитета утверждает повестку дня и определяет продолжительность заседаний Комитета, а также обеспечивает эффективное исполнение Комитетом своих обязанностей.</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4.1.4. Регулярные (очередные) заседания Комитета должны проводиться до даты запланированных заседаний совета директоров, чтобы обеспечить возможность своевременного предоставления отчета о деятельности Комитета совету директоров.</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4.1.5. Член Комитета вправе обратиться к председателю Комитета с предложением о проведении внеочередного заседания Комитета.</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 xml:space="preserve">4.1.6. По решению председателя Комитет вправе проводить заседания посредством </w:t>
      </w:r>
      <w:proofErr w:type="spellStart"/>
      <w:r w:rsidRPr="00E936BD">
        <w:rPr>
          <w:rFonts w:ascii="Times New Roman" w:eastAsia="Times New Roman" w:hAnsi="Times New Roman" w:cs="Times New Roman"/>
          <w:color w:val="222222"/>
          <w:sz w:val="24"/>
          <w:szCs w:val="24"/>
          <w:lang w:eastAsia="ru-RU"/>
        </w:rPr>
        <w:t>видео-конференц-связи</w:t>
      </w:r>
      <w:proofErr w:type="spellEnd"/>
      <w:r w:rsidRPr="00E936BD">
        <w:rPr>
          <w:rFonts w:ascii="Times New Roman" w:eastAsia="Times New Roman" w:hAnsi="Times New Roman" w:cs="Times New Roman"/>
          <w:color w:val="222222"/>
          <w:sz w:val="24"/>
          <w:szCs w:val="24"/>
          <w:lang w:eastAsia="ru-RU"/>
        </w:rPr>
        <w:t xml:space="preserve"> или телефона. Председатель вправе </w:t>
      </w:r>
      <w:proofErr w:type="gramStart"/>
      <w:r w:rsidRPr="00E936BD">
        <w:rPr>
          <w:rFonts w:ascii="Times New Roman" w:eastAsia="Times New Roman" w:hAnsi="Times New Roman" w:cs="Times New Roman"/>
          <w:color w:val="222222"/>
          <w:sz w:val="24"/>
          <w:szCs w:val="24"/>
          <w:lang w:eastAsia="ru-RU"/>
        </w:rPr>
        <w:t>обратиться к Комитету с просьбой принять</w:t>
      </w:r>
      <w:proofErr w:type="gramEnd"/>
      <w:r w:rsidRPr="00E936BD">
        <w:rPr>
          <w:rFonts w:ascii="Times New Roman" w:eastAsia="Times New Roman" w:hAnsi="Times New Roman" w:cs="Times New Roman"/>
          <w:color w:val="222222"/>
          <w:sz w:val="24"/>
          <w:szCs w:val="24"/>
          <w:lang w:eastAsia="ru-RU"/>
        </w:rPr>
        <w:t xml:space="preserve"> решение относительно определенных документов путем обмена сообщениями по электронной почте, факсу и письмами.</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4.1.7. С учетом специфики вопросов, рассматриваемых Комитетом, присутствие на заседаниях Комитета лиц, не являющихся членами Комитета, допускается исключительно по приглашению председателя Комитета.</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4.1.8. Председатель Комитета при необходимости приглашает для участия в заседаниях Комитета членов исполнительных органов Общества. Комитет должен регулярно заслушивать отчеты членов исполнительных органов Общества по вопросам создания и функционирования системы управления рисками и внутреннего контроля Общества, обеспечения ее эффективной работы.</w:t>
      </w:r>
    </w:p>
    <w:p w:rsidR="00083F80" w:rsidRPr="00E936BD" w:rsidRDefault="00083F80" w:rsidP="00E936BD">
      <w:pPr>
        <w:spacing w:after="188" w:line="240" w:lineRule="auto"/>
        <w:jc w:val="both"/>
        <w:rPr>
          <w:rFonts w:ascii="Times New Roman" w:eastAsia="Times New Roman" w:hAnsi="Times New Roman" w:cs="Times New Roman"/>
          <w:b/>
          <w:bCs/>
          <w:color w:val="222222"/>
          <w:sz w:val="24"/>
          <w:szCs w:val="24"/>
          <w:lang w:eastAsia="ru-RU"/>
        </w:rPr>
      </w:pPr>
      <w:r w:rsidRPr="00E936BD">
        <w:rPr>
          <w:rFonts w:ascii="Times New Roman" w:eastAsia="Times New Roman" w:hAnsi="Times New Roman" w:cs="Times New Roman"/>
          <w:b/>
          <w:bCs/>
          <w:color w:val="222222"/>
          <w:sz w:val="24"/>
          <w:szCs w:val="24"/>
          <w:lang w:eastAsia="ru-RU"/>
        </w:rPr>
        <w:t>4.2. Кворум и принятие решений</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4.2.1. Заседание Комитета является правомочным (имеет кворум), если в нем приняли участие не менее половины от числа членов Комитета. Участие членов Комитета в заседании с использованием видеоконференции или телефонной связи учитывается для целей определения кворума и результатов голосования.</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4.2.2. По решению председателя Комитета решения на заседании Комитета могут приниматься заочным голосованием.</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4.2.3. Решения Комитета принимаются большинством голосов участвующих в заседании (голосовании) членов Комитета. При равенстве голосов решающим является голос председателя Комитета.</w:t>
      </w:r>
    </w:p>
    <w:p w:rsidR="00083F80" w:rsidRPr="00E936BD" w:rsidRDefault="00083F80" w:rsidP="00E936BD">
      <w:pPr>
        <w:spacing w:after="188" w:line="240" w:lineRule="auto"/>
        <w:jc w:val="both"/>
        <w:rPr>
          <w:rFonts w:ascii="Times New Roman" w:eastAsia="Times New Roman" w:hAnsi="Times New Roman" w:cs="Times New Roman"/>
          <w:b/>
          <w:bCs/>
          <w:color w:val="222222"/>
          <w:sz w:val="24"/>
          <w:szCs w:val="24"/>
          <w:lang w:eastAsia="ru-RU"/>
        </w:rPr>
      </w:pPr>
      <w:r w:rsidRPr="00E936BD">
        <w:rPr>
          <w:rFonts w:ascii="Times New Roman" w:eastAsia="Times New Roman" w:hAnsi="Times New Roman" w:cs="Times New Roman"/>
          <w:b/>
          <w:bCs/>
          <w:color w:val="222222"/>
          <w:sz w:val="24"/>
          <w:szCs w:val="24"/>
          <w:lang w:eastAsia="ru-RU"/>
        </w:rPr>
        <w:t>V. Оценка деятельности и вознаграждение членов Комитета</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5.1. Оценка деятельности Комитета и его членов ежегодно проводится советом директоров Общества.</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 xml:space="preserve">5.2. Размер вознаграждения и возмещаемых расходов (компенсаций) членов Комитета и его председателя определяется </w:t>
      </w:r>
      <w:r w:rsidR="00A65C30">
        <w:rPr>
          <w:rFonts w:ascii="Times New Roman" w:eastAsia="Times New Roman" w:hAnsi="Times New Roman" w:cs="Times New Roman"/>
          <w:color w:val="222222"/>
          <w:sz w:val="24"/>
          <w:szCs w:val="24"/>
          <w:lang w:eastAsia="ru-RU"/>
        </w:rPr>
        <w:t xml:space="preserve">советом директоров в рамках утверждения совокупных расходов Общества на текущий год. </w:t>
      </w:r>
    </w:p>
    <w:p w:rsidR="00083F80" w:rsidRPr="00E936BD" w:rsidRDefault="00083F80" w:rsidP="00E936BD">
      <w:pPr>
        <w:spacing w:after="188" w:line="240" w:lineRule="auto"/>
        <w:jc w:val="both"/>
        <w:rPr>
          <w:rFonts w:ascii="Times New Roman" w:eastAsia="Times New Roman" w:hAnsi="Times New Roman" w:cs="Times New Roman"/>
          <w:b/>
          <w:bCs/>
          <w:color w:val="222222"/>
          <w:sz w:val="24"/>
          <w:szCs w:val="24"/>
          <w:lang w:eastAsia="ru-RU"/>
        </w:rPr>
      </w:pPr>
      <w:r w:rsidRPr="00E936BD">
        <w:rPr>
          <w:rFonts w:ascii="Times New Roman" w:eastAsia="Times New Roman" w:hAnsi="Times New Roman" w:cs="Times New Roman"/>
          <w:b/>
          <w:bCs/>
          <w:color w:val="222222"/>
          <w:sz w:val="24"/>
          <w:szCs w:val="24"/>
          <w:lang w:eastAsia="ru-RU"/>
        </w:rPr>
        <w:lastRenderedPageBreak/>
        <w:t>VI. Утверждение и изменение Положения</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6.1. Положение, а также любые изменения к нему утверждаются советом директоров Общества.</w:t>
      </w:r>
    </w:p>
    <w:p w:rsidR="00083F80" w:rsidRPr="00E936BD" w:rsidRDefault="00083F80" w:rsidP="00E936BD">
      <w:pPr>
        <w:spacing w:after="125" w:line="240" w:lineRule="auto"/>
        <w:jc w:val="both"/>
        <w:rPr>
          <w:rFonts w:ascii="Times New Roman" w:eastAsia="Times New Roman" w:hAnsi="Times New Roman" w:cs="Times New Roman"/>
          <w:color w:val="222222"/>
          <w:sz w:val="24"/>
          <w:szCs w:val="24"/>
          <w:lang w:eastAsia="ru-RU"/>
        </w:rPr>
      </w:pPr>
      <w:r w:rsidRPr="00E936BD">
        <w:rPr>
          <w:rFonts w:ascii="Times New Roman" w:eastAsia="Times New Roman" w:hAnsi="Times New Roman" w:cs="Times New Roman"/>
          <w:color w:val="222222"/>
          <w:sz w:val="24"/>
          <w:szCs w:val="24"/>
          <w:lang w:eastAsia="ru-RU"/>
        </w:rPr>
        <w:t>6.2. Комитет ежегодно рассматривает вопрос о необходимости внесения изменений в Положение.</w:t>
      </w:r>
    </w:p>
    <w:p w:rsidR="00FA5A05" w:rsidRPr="00E936BD" w:rsidRDefault="00FA5A05" w:rsidP="00E936BD">
      <w:pPr>
        <w:jc w:val="both"/>
        <w:rPr>
          <w:rFonts w:ascii="Times New Roman" w:hAnsi="Times New Roman" w:cs="Times New Roman"/>
          <w:sz w:val="24"/>
          <w:szCs w:val="24"/>
        </w:rPr>
      </w:pPr>
    </w:p>
    <w:p w:rsidR="00FA5A05" w:rsidRPr="00E936BD" w:rsidRDefault="00FA5A05" w:rsidP="00E936BD">
      <w:pPr>
        <w:jc w:val="both"/>
        <w:rPr>
          <w:rFonts w:ascii="Times New Roman" w:hAnsi="Times New Roman" w:cs="Times New Roman"/>
          <w:sz w:val="24"/>
          <w:szCs w:val="24"/>
        </w:rPr>
      </w:pPr>
    </w:p>
    <w:sectPr w:rsidR="00FA5A05" w:rsidRPr="00E936BD" w:rsidSect="001B6EFC">
      <w:pgSz w:w="11906" w:h="16838"/>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grammar="clean"/>
  <w:defaultTabStop w:val="708"/>
  <w:drawingGridHorizontalSpacing w:val="110"/>
  <w:displayHorizontalDrawingGridEvery w:val="2"/>
  <w:displayVerticalDrawingGridEvery w:val="2"/>
  <w:characterSpacingControl w:val="doNotCompress"/>
  <w:compat/>
  <w:rsids>
    <w:rsidRoot w:val="0068614A"/>
    <w:rsid w:val="00006D11"/>
    <w:rsid w:val="00007156"/>
    <w:rsid w:val="00010E01"/>
    <w:rsid w:val="00083F80"/>
    <w:rsid w:val="000A6F9A"/>
    <w:rsid w:val="000B2B4A"/>
    <w:rsid w:val="000D0D7A"/>
    <w:rsid w:val="000E4801"/>
    <w:rsid w:val="000F5983"/>
    <w:rsid w:val="00143A54"/>
    <w:rsid w:val="001651F4"/>
    <w:rsid w:val="0018031C"/>
    <w:rsid w:val="001B6EFC"/>
    <w:rsid w:val="001E6985"/>
    <w:rsid w:val="0020017F"/>
    <w:rsid w:val="002752E1"/>
    <w:rsid w:val="002C6FCF"/>
    <w:rsid w:val="00320E8F"/>
    <w:rsid w:val="004D0257"/>
    <w:rsid w:val="004F0A73"/>
    <w:rsid w:val="005672F6"/>
    <w:rsid w:val="00592758"/>
    <w:rsid w:val="005F6792"/>
    <w:rsid w:val="006239A9"/>
    <w:rsid w:val="0063045B"/>
    <w:rsid w:val="00661330"/>
    <w:rsid w:val="0068614A"/>
    <w:rsid w:val="006F0B4D"/>
    <w:rsid w:val="007C418B"/>
    <w:rsid w:val="007E6047"/>
    <w:rsid w:val="007F55C4"/>
    <w:rsid w:val="00915AFD"/>
    <w:rsid w:val="009C6710"/>
    <w:rsid w:val="009C72B5"/>
    <w:rsid w:val="009E63E4"/>
    <w:rsid w:val="00A31DB8"/>
    <w:rsid w:val="00A41E35"/>
    <w:rsid w:val="00A65C30"/>
    <w:rsid w:val="00A73041"/>
    <w:rsid w:val="00A93758"/>
    <w:rsid w:val="00AD2D61"/>
    <w:rsid w:val="00B14484"/>
    <w:rsid w:val="00C02D0D"/>
    <w:rsid w:val="00C1784E"/>
    <w:rsid w:val="00C57CA1"/>
    <w:rsid w:val="00DF1DAF"/>
    <w:rsid w:val="00E43D98"/>
    <w:rsid w:val="00E8077E"/>
    <w:rsid w:val="00E936BD"/>
    <w:rsid w:val="00EA627A"/>
    <w:rsid w:val="00EE2ED1"/>
    <w:rsid w:val="00F32DC7"/>
    <w:rsid w:val="00FA5A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E8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83F8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83F8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10B16-FD56-499C-81B6-61FD7FF6C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5</Pages>
  <Words>1539</Words>
  <Characters>8773</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Юля</cp:lastModifiedBy>
  <cp:revision>38</cp:revision>
  <dcterms:created xsi:type="dcterms:W3CDTF">2019-10-30T09:39:00Z</dcterms:created>
  <dcterms:modified xsi:type="dcterms:W3CDTF">2021-01-14T09:50:00Z</dcterms:modified>
</cp:coreProperties>
</file>